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4EB2" w:rsidRPr="001C6B54" w:rsidRDefault="00BC4EB2" w:rsidP="00BB53F4">
      <w:pPr>
        <w:pStyle w:val="Heading110"/>
        <w:shd w:val="clear" w:color="auto" w:fill="auto"/>
        <w:spacing w:after="0"/>
        <w:jc w:val="center"/>
        <w:rPr>
          <w:lang w:val="hr-HR"/>
        </w:rPr>
      </w:pPr>
      <w:bookmarkStart w:id="0" w:name="bookmark0"/>
      <w:bookmarkStart w:id="1" w:name="_GoBack"/>
      <w:bookmarkEnd w:id="1"/>
      <w:r w:rsidRPr="001C6B54">
        <w:rPr>
          <w:lang w:val="hr-HR"/>
        </w:rPr>
        <w:t>Simulacija aktivnosti u borbi protiv klimatskih promjena: Industrija i trgovina</w:t>
      </w:r>
      <w:bookmarkEnd w:id="0"/>
    </w:p>
    <w:p w:rsidR="00BC4EB2" w:rsidRPr="001C6B54" w:rsidRDefault="00BC4EB2">
      <w:pPr>
        <w:pStyle w:val="Bodytext30"/>
        <w:pBdr>
          <w:top w:val="single" w:sz="4" w:space="1" w:color="auto"/>
        </w:pBdr>
        <w:shd w:val="clear" w:color="auto" w:fill="auto"/>
        <w:tabs>
          <w:tab w:val="left" w:pos="1440"/>
        </w:tabs>
        <w:spacing w:before="0"/>
        <w:rPr>
          <w:lang w:val="hr-HR"/>
        </w:rPr>
      </w:pPr>
      <w:r w:rsidRPr="001C6B54">
        <w:rPr>
          <w:lang w:val="hr-HR"/>
        </w:rPr>
        <w:t>Za:</w:t>
      </w:r>
      <w:r w:rsidRPr="001C6B54">
        <w:rPr>
          <w:lang w:val="hr-HR"/>
        </w:rPr>
        <w:tab/>
        <w:t>Glavne pregovarače iz oblasti industrije i trgovine</w:t>
      </w:r>
    </w:p>
    <w:p w:rsidR="00BC4EB2" w:rsidRPr="001C6B54" w:rsidRDefault="00BC4EB2">
      <w:pPr>
        <w:pStyle w:val="Bodytext30"/>
        <w:shd w:val="clear" w:color="auto" w:fill="auto"/>
        <w:tabs>
          <w:tab w:val="left" w:pos="1440"/>
        </w:tabs>
        <w:spacing w:before="0" w:after="120"/>
        <w:rPr>
          <w:lang w:val="hr-HR"/>
        </w:rPr>
      </w:pPr>
      <w:r w:rsidRPr="001C6B54">
        <w:rPr>
          <w:lang w:val="hr-HR"/>
        </w:rPr>
        <w:t>Predmet:</w:t>
      </w:r>
      <w:r w:rsidRPr="001C6B54">
        <w:rPr>
          <w:lang w:val="hr-HR"/>
        </w:rPr>
        <w:tab/>
        <w:t xml:space="preserve">Priprema za samit o borbi protiv </w:t>
      </w:r>
      <w:r w:rsidR="00BB53F4" w:rsidRPr="001C6B54">
        <w:rPr>
          <w:lang w:val="hr-HR"/>
        </w:rPr>
        <w:t>klimatskih</w:t>
      </w:r>
      <w:r w:rsidRPr="001C6B54">
        <w:rPr>
          <w:lang w:val="hr-HR"/>
        </w:rPr>
        <w:t xml:space="preserve"> promjena</w:t>
      </w:r>
    </w:p>
    <w:p w:rsidR="00BC4EB2" w:rsidRPr="001C6B54" w:rsidRDefault="00BC4EB2" w:rsidP="00BC4EB2">
      <w:pPr>
        <w:pStyle w:val="Bodytext20"/>
        <w:shd w:val="clear" w:color="auto" w:fill="auto"/>
        <w:spacing w:before="0"/>
        <w:ind w:firstLine="0"/>
        <w:jc w:val="both"/>
        <w:rPr>
          <w:color w:val="auto"/>
          <w:lang w:val="hr-HR"/>
        </w:rPr>
      </w:pPr>
      <w:r w:rsidRPr="001C6B54">
        <w:rPr>
          <w:rStyle w:val="Bodytext21"/>
          <w:color w:val="auto"/>
          <w:u w:val="none"/>
          <w:lang w:val="hr-HR"/>
        </w:rPr>
        <w:t xml:space="preserve">Dobro došli na Samit o borbi protiv klimatskih promjena. Generalni sekretar UN-a je pozvao vas i čelnike svih relevantnih </w:t>
      </w:r>
      <w:proofErr w:type="spellStart"/>
      <w:r w:rsidRPr="001C6B54">
        <w:rPr>
          <w:rStyle w:val="Bodytext21"/>
          <w:color w:val="auto"/>
          <w:u w:val="none"/>
          <w:lang w:val="hr-HR"/>
        </w:rPr>
        <w:t>zainteresovanih</w:t>
      </w:r>
      <w:proofErr w:type="spellEnd"/>
      <w:r w:rsidRPr="001C6B54">
        <w:rPr>
          <w:rStyle w:val="Bodytext21"/>
          <w:color w:val="auto"/>
          <w:u w:val="none"/>
          <w:lang w:val="hr-HR"/>
        </w:rPr>
        <w:t xml:space="preserve"> strana na saradnju kako bi se uspješno riješilo pitanje klimatskih promjena. Generalni sekretar je u pozivu</w:t>
      </w:r>
      <w:r w:rsidRPr="001C6B54">
        <w:rPr>
          <w:rStyle w:val="Bodytext21"/>
          <w:u w:val="none"/>
          <w:lang w:val="hr-HR"/>
        </w:rPr>
        <w:t xml:space="preserve"> </w:t>
      </w:r>
      <w:r w:rsidRPr="001C6B54">
        <w:rPr>
          <w:rStyle w:val="Bodytext21"/>
          <w:lang w:val="hr-HR"/>
        </w:rPr>
        <w:t>istakao</w:t>
      </w:r>
      <w:r w:rsidRPr="001C6B54">
        <w:rPr>
          <w:rStyle w:val="Bodytext21"/>
          <w:color w:val="auto"/>
          <w:u w:val="none"/>
          <w:lang w:val="hr-HR"/>
        </w:rPr>
        <w:t xml:space="preserve"> sljedeće: </w:t>
      </w:r>
      <w:r w:rsidRPr="001C6B54">
        <w:rPr>
          <w:rStyle w:val="Bodytext21"/>
          <w:color w:val="auto"/>
          <w:u w:val="none"/>
          <w:cs/>
          <w:lang w:val="hr-HR"/>
        </w:rPr>
        <w:t>„</w:t>
      </w:r>
      <w:r w:rsidRPr="001C6B54">
        <w:rPr>
          <w:rStyle w:val="Bodytext21"/>
          <w:color w:val="auto"/>
          <w:u w:val="none"/>
          <w:lang w:val="hr-HR"/>
        </w:rPr>
        <w:t xml:space="preserve">Kriza u vezi s klimom je trka koju gubimo, ali koju možemo dobiti... Najbolje što nam nauka...kaže jeste da će svaki porast temperature od preko 1,5°C nanijeti veliku i nepopravljivu štetu ekosistemima koji omogućavaju naš opstanak... Ali nauka nam </w:t>
      </w:r>
      <w:proofErr w:type="spellStart"/>
      <w:r w:rsidRPr="001C6B54">
        <w:rPr>
          <w:rStyle w:val="Bodytext21"/>
          <w:color w:val="auto"/>
          <w:u w:val="none"/>
          <w:lang w:val="hr-HR"/>
        </w:rPr>
        <w:t>takođe</w:t>
      </w:r>
      <w:proofErr w:type="spellEnd"/>
      <w:r w:rsidRPr="001C6B54">
        <w:rPr>
          <w:rStyle w:val="Bodytext21"/>
          <w:color w:val="auto"/>
          <w:u w:val="none"/>
          <w:lang w:val="hr-HR"/>
        </w:rPr>
        <w:t xml:space="preserve"> kaže da nije prekasno. Možemo uspjeti... Ali će to zahtijevati fundamentalne transformacije u svim aspektima društva </w:t>
      </w:r>
      <w:r w:rsidRPr="001C6B54">
        <w:rPr>
          <w:rStyle w:val="Bodytext21"/>
          <w:color w:val="auto"/>
          <w:u w:val="none"/>
          <w:cs/>
          <w:lang w:val="hr-HR"/>
        </w:rPr>
        <w:t xml:space="preserve">– </w:t>
      </w:r>
      <w:r w:rsidRPr="001C6B54">
        <w:rPr>
          <w:rStyle w:val="Bodytext21"/>
          <w:color w:val="auto"/>
          <w:u w:val="none"/>
          <w:lang w:val="hr-HR"/>
        </w:rPr>
        <w:t>kako gajimo hranu, koje gorivo koristimo za transport i kako održavamo svoje privrede ... Djelujući zajedno nikoga nećemo napustiti.</w:t>
      </w:r>
      <w:r w:rsidRPr="001C6B54">
        <w:rPr>
          <w:rStyle w:val="Bodytext21"/>
          <w:color w:val="auto"/>
          <w:u w:val="none"/>
          <w:cs/>
          <w:lang w:val="hr-HR"/>
        </w:rPr>
        <w:t>”</w:t>
      </w:r>
    </w:p>
    <w:p w:rsidR="00BC4EB2" w:rsidRPr="001C6B54" w:rsidRDefault="00BC4EB2" w:rsidP="00BC4EB2">
      <w:pPr>
        <w:pStyle w:val="Bodytext20"/>
        <w:shd w:val="clear" w:color="auto" w:fill="auto"/>
        <w:spacing w:before="0"/>
        <w:ind w:firstLine="0"/>
        <w:jc w:val="both"/>
        <w:rPr>
          <w:color w:val="auto"/>
          <w:lang w:val="hr-HR"/>
        </w:rPr>
      </w:pPr>
      <w:r w:rsidRPr="001C6B54">
        <w:rPr>
          <w:rStyle w:val="Bodytext21"/>
          <w:color w:val="auto"/>
          <w:u w:val="none"/>
          <w:lang w:val="hr-HR"/>
        </w:rPr>
        <w:t xml:space="preserve">Cilj samita je napraviti plan za ograničenje globalnog zagrijavanja na manje od 2°C [3,6°F] iznad predindustrijskog nivoa, a težiti ka 1,5°C [2,7°F], što su međunarodni ciljevi koji su zvanično prepoznati u </w:t>
      </w:r>
      <w:proofErr w:type="spellStart"/>
      <w:r w:rsidRPr="001C6B54">
        <w:rPr>
          <w:rStyle w:val="Bodytext21"/>
          <w:color w:val="auto"/>
          <w:u w:val="none"/>
          <w:lang w:val="hr-HR"/>
        </w:rPr>
        <w:t>Pariskom</w:t>
      </w:r>
      <w:proofErr w:type="spellEnd"/>
      <w:r w:rsidRPr="001C6B54">
        <w:rPr>
          <w:rStyle w:val="Bodytext21"/>
          <w:color w:val="auto"/>
          <w:u w:val="none"/>
          <w:lang w:val="hr-HR"/>
        </w:rPr>
        <w:t xml:space="preserve"> klimatskom sporazumu. </w:t>
      </w:r>
      <w:r w:rsidRPr="001C6B54">
        <w:rPr>
          <w:rStyle w:val="Bodytext21"/>
          <w:lang w:val="hr-HR"/>
        </w:rPr>
        <w:t>Naučni dokazi</w:t>
      </w:r>
      <w:r w:rsidRPr="001C6B54">
        <w:rPr>
          <w:rStyle w:val="Bodytext21"/>
          <w:color w:val="auto"/>
          <w:u w:val="none"/>
          <w:lang w:val="hr-HR"/>
        </w:rPr>
        <w:t xml:space="preserve"> su jasni: zagrijavanje preko te granice će imati katastrofalne i nepopravljive posljedice koje će ugroziti zdravlje, napredak i živote ljudi svih nacija.</w:t>
      </w:r>
    </w:p>
    <w:p w:rsidR="00BC4EB2" w:rsidRPr="001C6B54" w:rsidRDefault="00BC4EB2" w:rsidP="00BC4EB2">
      <w:pPr>
        <w:pStyle w:val="Bodytext20"/>
        <w:shd w:val="clear" w:color="auto" w:fill="auto"/>
        <w:spacing w:before="0" w:after="140"/>
        <w:ind w:firstLine="0"/>
        <w:jc w:val="both"/>
        <w:rPr>
          <w:color w:val="auto"/>
          <w:lang w:val="hr-HR"/>
        </w:rPr>
      </w:pPr>
      <w:r w:rsidRPr="001C6B54">
        <w:rPr>
          <w:rStyle w:val="Bodytext21"/>
          <w:color w:val="auto"/>
          <w:u w:val="none"/>
          <w:lang w:val="hr-HR"/>
        </w:rPr>
        <w:t>U vašoj grupi se nalaze glavni izvršni direktori velikih svjetskih industrija i korporacija koje podstiču potrošnju energije, uključujući proizvođače automobila, aviokompanije, brodski prijevoz i prijevoz robe, proizvođače industrijske robe i robe široke potrošnje, građevinarstvo, stambene i poslovne nekretnine, robu široke potrošnje, informacione tehnologije i druge velike korporacije.</w:t>
      </w:r>
    </w:p>
    <w:p w:rsidR="00BC4EB2" w:rsidRPr="001C6B54" w:rsidRDefault="00BC4EB2">
      <w:pPr>
        <w:pStyle w:val="Bodytext20"/>
        <w:shd w:val="clear" w:color="auto" w:fill="auto"/>
        <w:spacing w:before="0" w:after="100" w:line="244" w:lineRule="exact"/>
        <w:ind w:firstLine="0"/>
        <w:jc w:val="both"/>
        <w:rPr>
          <w:color w:val="auto"/>
          <w:lang w:val="hr-HR"/>
        </w:rPr>
      </w:pPr>
      <w:r w:rsidRPr="001C6B54">
        <w:rPr>
          <w:rStyle w:val="Bodytext21"/>
          <w:color w:val="auto"/>
          <w:u w:val="none"/>
          <w:lang w:val="hr-HR"/>
        </w:rPr>
        <w:t>Prioriteti vaše politike su navedeni ispod. Međutim, možete predložiti ili blokirati bilo koju dostupnu politiku.</w:t>
      </w:r>
    </w:p>
    <w:p w:rsidR="00BC4EB2" w:rsidRPr="001C6B54" w:rsidRDefault="00BC4EB2" w:rsidP="00BC4EB2">
      <w:pPr>
        <w:pStyle w:val="Bodytext20"/>
        <w:numPr>
          <w:ilvl w:val="0"/>
          <w:numId w:val="1"/>
        </w:numPr>
        <w:shd w:val="clear" w:color="auto" w:fill="auto"/>
        <w:tabs>
          <w:tab w:val="left" w:pos="362"/>
        </w:tabs>
        <w:spacing w:before="0"/>
        <w:ind w:left="400"/>
        <w:jc w:val="both"/>
        <w:rPr>
          <w:color w:val="auto"/>
          <w:lang w:val="hr-HR"/>
        </w:rPr>
      </w:pPr>
      <w:r w:rsidRPr="001C6B54">
        <w:rPr>
          <w:rStyle w:val="Bodytext2Bold"/>
          <w:color w:val="auto"/>
          <w:lang w:val="hr-HR"/>
        </w:rPr>
        <w:t xml:space="preserve">Držati cijene energije na niskom nivou. </w:t>
      </w:r>
      <w:r w:rsidRPr="001C6B54">
        <w:rPr>
          <w:rStyle w:val="Bodytext21"/>
          <w:color w:val="auto"/>
          <w:u w:val="none"/>
          <w:lang w:val="hr-HR"/>
        </w:rPr>
        <w:t xml:space="preserve">Troškovi proizvoda će porasti ako porastu cijene energije, što će smanjiti </w:t>
      </w:r>
      <w:proofErr w:type="spellStart"/>
      <w:r w:rsidRPr="001C6B54">
        <w:rPr>
          <w:rStyle w:val="Bodytext21"/>
          <w:color w:val="auto"/>
          <w:u w:val="none"/>
          <w:lang w:val="hr-HR"/>
        </w:rPr>
        <w:t>vjerovatnoću</w:t>
      </w:r>
      <w:proofErr w:type="spellEnd"/>
      <w:r w:rsidRPr="001C6B54">
        <w:rPr>
          <w:rStyle w:val="Bodytext21"/>
          <w:color w:val="auto"/>
          <w:u w:val="none"/>
          <w:lang w:val="hr-HR"/>
        </w:rPr>
        <w:t xml:space="preserve"> da ljudi kupe vaše proizvode. Održavajte niske cijene energije djelujući protiv poreza na energiju i visokih cijena </w:t>
      </w:r>
      <w:proofErr w:type="spellStart"/>
      <w:r w:rsidRPr="001C6B54">
        <w:rPr>
          <w:rStyle w:val="Bodytext21"/>
          <w:color w:val="auto"/>
          <w:u w:val="none"/>
          <w:lang w:val="hr-HR"/>
        </w:rPr>
        <w:t>ugljenika</w:t>
      </w:r>
      <w:proofErr w:type="spellEnd"/>
      <w:r w:rsidRPr="001C6B54">
        <w:rPr>
          <w:rStyle w:val="Bodytext21"/>
          <w:color w:val="auto"/>
          <w:u w:val="none"/>
          <w:lang w:val="hr-HR"/>
        </w:rPr>
        <w:t xml:space="preserve">, istovremeno </w:t>
      </w:r>
      <w:proofErr w:type="spellStart"/>
      <w:r w:rsidRPr="001C6B54">
        <w:rPr>
          <w:rStyle w:val="Bodytext21"/>
          <w:color w:val="auto"/>
          <w:u w:val="none"/>
          <w:lang w:val="hr-HR"/>
        </w:rPr>
        <w:t>promovišući</w:t>
      </w:r>
      <w:proofErr w:type="spellEnd"/>
      <w:r w:rsidRPr="001C6B54">
        <w:rPr>
          <w:rStyle w:val="Bodytext21"/>
          <w:color w:val="auto"/>
          <w:u w:val="none"/>
          <w:lang w:val="hr-HR"/>
        </w:rPr>
        <w:t xml:space="preserve"> subvencije za energiju. Razmotrite kako bi politike koje vi i druge grupe predlažete uticale na troškove za energiju.</w:t>
      </w:r>
    </w:p>
    <w:p w:rsidR="00BC4EB2" w:rsidRPr="001C6B54" w:rsidRDefault="00BC4EB2" w:rsidP="00BC4EB2">
      <w:pPr>
        <w:pStyle w:val="Bodytext20"/>
        <w:numPr>
          <w:ilvl w:val="0"/>
          <w:numId w:val="1"/>
        </w:numPr>
        <w:shd w:val="clear" w:color="auto" w:fill="auto"/>
        <w:tabs>
          <w:tab w:val="left" w:pos="362"/>
        </w:tabs>
        <w:spacing w:before="0"/>
        <w:ind w:left="400"/>
        <w:jc w:val="both"/>
        <w:rPr>
          <w:color w:val="auto"/>
          <w:lang w:val="hr-HR"/>
        </w:rPr>
      </w:pPr>
      <w:r w:rsidRPr="001C6B54">
        <w:rPr>
          <w:rStyle w:val="Bodytext2Bold"/>
          <w:color w:val="auto"/>
          <w:lang w:val="hr-HR"/>
        </w:rPr>
        <w:t xml:space="preserve">Povećati energetsku efikasnost transporta, zgrada i industrije. </w:t>
      </w:r>
      <w:r w:rsidRPr="001C6B54">
        <w:rPr>
          <w:rStyle w:val="Bodytext21"/>
          <w:color w:val="auto"/>
          <w:u w:val="none"/>
          <w:lang w:val="hr-HR"/>
        </w:rPr>
        <w:t xml:space="preserve">Energetska efikasnost znači koristiti manje energije za pružanje istog nivoa usluga ili za proizvodnju robe. Povećanje energetske efikasnosti ponekad poveća početne troškove ali smanji operativne troškove, što na duže staze stvara uštede. Poboljšanja efikasnosti mogu biti privlačna opcija za smanjenje emisija gasova staklene </w:t>
      </w:r>
      <w:proofErr w:type="spellStart"/>
      <w:r w:rsidRPr="001C6B54">
        <w:rPr>
          <w:rStyle w:val="Bodytext21"/>
          <w:color w:val="auto"/>
          <w:u w:val="none"/>
          <w:lang w:val="hr-HR"/>
        </w:rPr>
        <w:t>bašte</w:t>
      </w:r>
      <w:proofErr w:type="spellEnd"/>
      <w:r w:rsidRPr="001C6B54">
        <w:rPr>
          <w:rStyle w:val="Bodytext21"/>
          <w:color w:val="auto"/>
          <w:u w:val="none"/>
          <w:lang w:val="hr-HR"/>
        </w:rPr>
        <w:t xml:space="preserve"> (GSB). Međutim, vi se protivite politikama i propisima koji bi zahtijevali dramatična povećanja efikasnosti kako biste izbjegli brze i skupe promjene svojih proizvoda i procesa.</w:t>
      </w:r>
    </w:p>
    <w:p w:rsidR="00BC4EB2" w:rsidRPr="001C6B54" w:rsidRDefault="00BC4EB2" w:rsidP="00BC4EB2">
      <w:pPr>
        <w:pStyle w:val="Bodytext20"/>
        <w:numPr>
          <w:ilvl w:val="0"/>
          <w:numId w:val="1"/>
        </w:numPr>
        <w:shd w:val="clear" w:color="auto" w:fill="auto"/>
        <w:tabs>
          <w:tab w:val="left" w:pos="362"/>
        </w:tabs>
        <w:spacing w:before="0"/>
        <w:ind w:left="400"/>
        <w:jc w:val="both"/>
        <w:rPr>
          <w:color w:val="auto"/>
          <w:lang w:val="hr-HR"/>
        </w:rPr>
      </w:pPr>
      <w:r w:rsidRPr="001C6B54">
        <w:rPr>
          <w:rStyle w:val="Bodytext2Bold"/>
          <w:color w:val="auto"/>
          <w:lang w:val="hr-HR"/>
        </w:rPr>
        <w:t xml:space="preserve">Istražiti mogućnosti elektrifikacije transporta, zgrada i industrije. </w:t>
      </w:r>
      <w:r w:rsidRPr="001C6B54">
        <w:rPr>
          <w:rStyle w:val="Bodytext21"/>
          <w:color w:val="auto"/>
          <w:u w:val="none"/>
          <w:lang w:val="hr-HR"/>
        </w:rPr>
        <w:t xml:space="preserve">Današnja transportna industrija u velikoj mjeri zavisi od nafte koja pokreće naše automobile, kamione, brodove, vozove i avione. Pored toga, emisije gasova staklene </w:t>
      </w:r>
      <w:proofErr w:type="spellStart"/>
      <w:r w:rsidRPr="001C6B54">
        <w:rPr>
          <w:rStyle w:val="Bodytext21"/>
          <w:color w:val="auto"/>
          <w:u w:val="none"/>
          <w:lang w:val="hr-HR"/>
        </w:rPr>
        <w:t>bašte</w:t>
      </w:r>
      <w:proofErr w:type="spellEnd"/>
      <w:r w:rsidRPr="001C6B54">
        <w:rPr>
          <w:rStyle w:val="Bodytext21"/>
          <w:color w:val="auto"/>
          <w:u w:val="none"/>
          <w:lang w:val="hr-HR"/>
        </w:rPr>
        <w:t xml:space="preserve"> koji potiču iz zgrada nastaju prvenstveno zbog </w:t>
      </w:r>
      <w:proofErr w:type="spellStart"/>
      <w:r w:rsidRPr="001C6B54">
        <w:rPr>
          <w:rStyle w:val="Bodytext21"/>
          <w:color w:val="auto"/>
          <w:u w:val="none"/>
          <w:lang w:val="hr-HR"/>
        </w:rPr>
        <w:t>korišćenja</w:t>
      </w:r>
      <w:proofErr w:type="spellEnd"/>
      <w:r w:rsidRPr="001C6B54">
        <w:rPr>
          <w:rStyle w:val="Bodytext21"/>
          <w:color w:val="auto"/>
          <w:u w:val="none"/>
          <w:lang w:val="hr-HR"/>
        </w:rPr>
        <w:t xml:space="preserve"> fosilnih goriva za zagrijavanje. Ako se transport, grijanje i industrijski procesi </w:t>
      </w:r>
      <w:proofErr w:type="spellStart"/>
      <w:r w:rsidRPr="001C6B54">
        <w:rPr>
          <w:rStyle w:val="Bodytext21"/>
          <w:color w:val="auto"/>
          <w:u w:val="none"/>
          <w:lang w:val="hr-HR"/>
        </w:rPr>
        <w:t>elektrifikuju</w:t>
      </w:r>
      <w:proofErr w:type="spellEnd"/>
      <w:r w:rsidRPr="001C6B54">
        <w:rPr>
          <w:rStyle w:val="Bodytext21"/>
          <w:color w:val="auto"/>
          <w:u w:val="none"/>
          <w:lang w:val="hr-HR"/>
        </w:rPr>
        <w:t>, za njih bi se na kraju mogla koristiti obnovljiva električna energija, ukoliko bi ti izvori električne energije bili pouzdani i jeftiniji od električne energije proizvedene upotrebom fosilnih goriva.</w:t>
      </w:r>
    </w:p>
    <w:p w:rsidR="00BC4EB2" w:rsidRPr="001C6B54" w:rsidRDefault="00BC4EB2" w:rsidP="00BC4EB2">
      <w:pPr>
        <w:pStyle w:val="Bodytext20"/>
        <w:numPr>
          <w:ilvl w:val="0"/>
          <w:numId w:val="1"/>
        </w:numPr>
        <w:shd w:val="clear" w:color="auto" w:fill="auto"/>
        <w:tabs>
          <w:tab w:val="left" w:pos="362"/>
        </w:tabs>
        <w:spacing w:before="0" w:after="140"/>
        <w:ind w:left="400"/>
        <w:jc w:val="both"/>
        <w:rPr>
          <w:color w:val="auto"/>
          <w:lang w:val="hr-HR"/>
        </w:rPr>
      </w:pPr>
      <w:r w:rsidRPr="001C6B54">
        <w:rPr>
          <w:rStyle w:val="Bodytext2Bold"/>
          <w:color w:val="auto"/>
          <w:lang w:val="hr-HR"/>
        </w:rPr>
        <w:t xml:space="preserve">Podsticati mjere koje nemaju direktan </w:t>
      </w:r>
      <w:proofErr w:type="spellStart"/>
      <w:r w:rsidRPr="001C6B54">
        <w:rPr>
          <w:rStyle w:val="Bodytext2Bold"/>
          <w:color w:val="auto"/>
          <w:lang w:val="hr-HR"/>
        </w:rPr>
        <w:t>uticaj</w:t>
      </w:r>
      <w:proofErr w:type="spellEnd"/>
      <w:r w:rsidRPr="001C6B54">
        <w:rPr>
          <w:rStyle w:val="Bodytext2Bold"/>
          <w:color w:val="auto"/>
          <w:lang w:val="hr-HR"/>
        </w:rPr>
        <w:t xml:space="preserve"> na vaše </w:t>
      </w:r>
      <w:r w:rsidR="00BB53F4" w:rsidRPr="001C6B54">
        <w:rPr>
          <w:rStyle w:val="Bodytext2Bold"/>
          <w:color w:val="auto"/>
          <w:lang w:val="hr-HR"/>
        </w:rPr>
        <w:t xml:space="preserve">industrije. </w:t>
      </w:r>
      <w:r w:rsidR="00BB53F4" w:rsidRPr="001C6B54">
        <w:rPr>
          <w:rStyle w:val="Bodytext21"/>
          <w:color w:val="auto"/>
          <w:u w:val="none"/>
          <w:lang w:val="hr-HR"/>
        </w:rPr>
        <w:t>Iako</w:t>
      </w:r>
      <w:r w:rsidRPr="001C6B54">
        <w:rPr>
          <w:rStyle w:val="Bodytext21"/>
          <w:color w:val="auto"/>
          <w:u w:val="none"/>
          <w:lang w:val="hr-HR"/>
        </w:rPr>
        <w:t xml:space="preserve"> razumijete da su klimatske promjene opasne, morate da zaštitite i vrijednost dionica. Zbog toga zagovarate politike koje bi mogle smanjiti emisije gasova staklene </w:t>
      </w:r>
      <w:proofErr w:type="spellStart"/>
      <w:r w:rsidRPr="001C6B54">
        <w:rPr>
          <w:rStyle w:val="Bodytext21"/>
          <w:color w:val="auto"/>
          <w:u w:val="none"/>
          <w:lang w:val="hr-HR"/>
        </w:rPr>
        <w:t>bašte</w:t>
      </w:r>
      <w:proofErr w:type="spellEnd"/>
      <w:r w:rsidRPr="001C6B54">
        <w:rPr>
          <w:rStyle w:val="Bodytext21"/>
          <w:color w:val="auto"/>
          <w:u w:val="none"/>
          <w:lang w:val="hr-HR"/>
        </w:rPr>
        <w:t xml:space="preserve"> bez nanošenja štete vašim industrijama. Iako CO</w:t>
      </w:r>
      <w:r w:rsidRPr="001C6B54">
        <w:rPr>
          <w:rStyle w:val="Bodytext21"/>
          <w:color w:val="auto"/>
          <w:u w:val="none"/>
          <w:vertAlign w:val="subscript"/>
          <w:lang w:val="hr-HR"/>
        </w:rPr>
        <w:t>2</w:t>
      </w:r>
      <w:r w:rsidRPr="001C6B54">
        <w:rPr>
          <w:rStyle w:val="Bodytext21"/>
          <w:color w:val="auto"/>
          <w:u w:val="none"/>
          <w:lang w:val="hr-HR"/>
        </w:rPr>
        <w:t xml:space="preserve"> iz fosilnih goriva najviše doprinosi klimatskim promjenama, metan (CH</w:t>
      </w:r>
      <w:r w:rsidRPr="001C6B54">
        <w:rPr>
          <w:rStyle w:val="Bodytext21"/>
          <w:color w:val="auto"/>
          <w:u w:val="none"/>
          <w:vertAlign w:val="subscript"/>
          <w:lang w:val="hr-HR"/>
        </w:rPr>
        <w:t>4</w:t>
      </w:r>
      <w:r w:rsidRPr="001C6B54">
        <w:rPr>
          <w:rStyle w:val="Bodytext21"/>
          <w:color w:val="auto"/>
          <w:u w:val="none"/>
          <w:lang w:val="hr-HR"/>
        </w:rPr>
        <w:t>), azot-oksid (N</w:t>
      </w:r>
      <w:r w:rsidRPr="001C6B54">
        <w:rPr>
          <w:rStyle w:val="Bodytext21"/>
          <w:color w:val="auto"/>
          <w:u w:val="none"/>
          <w:vertAlign w:val="subscript"/>
          <w:lang w:val="hr-HR"/>
        </w:rPr>
        <w:t>2</w:t>
      </w:r>
      <w:r w:rsidRPr="001C6B54">
        <w:rPr>
          <w:rStyle w:val="Bodytext21"/>
          <w:color w:val="auto"/>
          <w:u w:val="none"/>
          <w:lang w:val="hr-HR"/>
        </w:rPr>
        <w:t xml:space="preserve">O) i drugi gasovi predstavljaju značajne gasove staklene </w:t>
      </w:r>
      <w:proofErr w:type="spellStart"/>
      <w:r w:rsidRPr="001C6B54">
        <w:rPr>
          <w:rStyle w:val="Bodytext21"/>
          <w:color w:val="auto"/>
          <w:u w:val="none"/>
          <w:lang w:val="hr-HR"/>
        </w:rPr>
        <w:t>bašte</w:t>
      </w:r>
      <w:proofErr w:type="spellEnd"/>
      <w:r w:rsidRPr="001C6B54">
        <w:rPr>
          <w:rStyle w:val="Bodytext21"/>
          <w:color w:val="auto"/>
          <w:u w:val="none"/>
          <w:lang w:val="hr-HR"/>
        </w:rPr>
        <w:t xml:space="preserve"> i njihov </w:t>
      </w:r>
      <w:proofErr w:type="spellStart"/>
      <w:r w:rsidRPr="001C6B54">
        <w:rPr>
          <w:rStyle w:val="Bodytext21"/>
          <w:color w:val="auto"/>
          <w:u w:val="none"/>
          <w:lang w:val="hr-HR"/>
        </w:rPr>
        <w:t>uticaj</w:t>
      </w:r>
      <w:proofErr w:type="spellEnd"/>
      <w:r w:rsidRPr="001C6B54">
        <w:rPr>
          <w:rStyle w:val="Bodytext21"/>
          <w:color w:val="auto"/>
          <w:u w:val="none"/>
          <w:lang w:val="hr-HR"/>
        </w:rPr>
        <w:t xml:space="preserve"> raste. Globalne poljoprivredne i šumarske prakse u velikoj mjeri doprinose emisijama tih gasova. Podržavate politike čiji je cilj smanjenje tih drugih gasova staklene </w:t>
      </w:r>
      <w:proofErr w:type="spellStart"/>
      <w:r w:rsidRPr="001C6B54">
        <w:rPr>
          <w:rStyle w:val="Bodytext21"/>
          <w:color w:val="auto"/>
          <w:u w:val="none"/>
          <w:lang w:val="hr-HR"/>
        </w:rPr>
        <w:t>bašte</w:t>
      </w:r>
      <w:proofErr w:type="spellEnd"/>
      <w:r w:rsidRPr="001C6B54">
        <w:rPr>
          <w:rStyle w:val="Bodytext21"/>
          <w:color w:val="auto"/>
          <w:u w:val="none"/>
          <w:lang w:val="hr-HR"/>
        </w:rPr>
        <w:t xml:space="preserve">, uključujući emisije koje su rezultat </w:t>
      </w:r>
      <w:proofErr w:type="spellStart"/>
      <w:r w:rsidRPr="001C6B54">
        <w:rPr>
          <w:rStyle w:val="Bodytext21"/>
          <w:color w:val="auto"/>
          <w:u w:val="none"/>
          <w:lang w:val="hr-HR"/>
        </w:rPr>
        <w:t>korišćenja</w:t>
      </w:r>
      <w:proofErr w:type="spellEnd"/>
      <w:r w:rsidRPr="001C6B54">
        <w:rPr>
          <w:rStyle w:val="Bodytext21"/>
          <w:color w:val="auto"/>
          <w:u w:val="none"/>
          <w:lang w:val="hr-HR"/>
        </w:rPr>
        <w:t xml:space="preserve"> zemljišta, </w:t>
      </w:r>
      <w:r w:rsidRPr="001C6B54">
        <w:rPr>
          <w:rStyle w:val="Bodytext21"/>
          <w:color w:val="auto"/>
          <w:u w:val="none"/>
          <w:lang w:val="hr-HR"/>
        </w:rPr>
        <w:lastRenderedPageBreak/>
        <w:t>poljoprivrede i šumarstva. Podržavate napore za smanjenje deforestacije i za pošumljavanje (</w:t>
      </w:r>
      <w:proofErr w:type="spellStart"/>
      <w:r w:rsidRPr="001C6B54">
        <w:rPr>
          <w:rStyle w:val="Bodytext21"/>
          <w:color w:val="auto"/>
          <w:u w:val="none"/>
          <w:lang w:val="hr-HR"/>
        </w:rPr>
        <w:t>aforestaciju</w:t>
      </w:r>
      <w:proofErr w:type="spellEnd"/>
      <w:r w:rsidRPr="001C6B54">
        <w:rPr>
          <w:rStyle w:val="Bodytext21"/>
          <w:color w:val="auto"/>
          <w:u w:val="none"/>
          <w:lang w:val="hr-HR"/>
        </w:rPr>
        <w:t>).</w:t>
      </w:r>
    </w:p>
    <w:p w:rsidR="00BC4EB2" w:rsidRPr="001C6B54" w:rsidRDefault="00BC4EB2" w:rsidP="00BC4EB2">
      <w:pPr>
        <w:pStyle w:val="Bodytext50"/>
        <w:keepNext/>
        <w:widowControl/>
        <w:shd w:val="clear" w:color="auto" w:fill="auto"/>
        <w:spacing w:before="0" w:after="100"/>
        <w:rPr>
          <w:color w:val="auto"/>
          <w:lang w:val="hr-HR"/>
        </w:rPr>
      </w:pPr>
      <w:r w:rsidRPr="001C6B54">
        <w:rPr>
          <w:color w:val="auto"/>
          <w:lang w:val="hr-HR"/>
        </w:rPr>
        <w:t>Dodatna razmatranja</w:t>
      </w:r>
    </w:p>
    <w:p w:rsidR="00BC4EB2" w:rsidRPr="001C6B54" w:rsidRDefault="00BC4EB2" w:rsidP="00BC4EB2">
      <w:pPr>
        <w:pStyle w:val="Bodytext20"/>
        <w:shd w:val="clear" w:color="auto" w:fill="auto"/>
        <w:spacing w:before="0"/>
        <w:ind w:firstLine="0"/>
        <w:jc w:val="both"/>
        <w:rPr>
          <w:color w:val="auto"/>
          <w:lang w:val="hr-HR"/>
        </w:rPr>
      </w:pPr>
      <w:r w:rsidRPr="001C6B54">
        <w:rPr>
          <w:rStyle w:val="Bodytext21"/>
          <w:color w:val="auto"/>
          <w:u w:val="none"/>
          <w:lang w:val="hr-HR"/>
        </w:rPr>
        <w:t xml:space="preserve">Industrije koje predstavljate su se razvile u eri jeftine energije i vaši poslovni modeli pretpostavljaju da će gorivo i struja i dalje biti jeftini i da će ih biti u izobilju. Dramatično povećanje energetske efikasnosti bi zahtijevalo značajne kulturološke promjene i nove sposobnosti. Neki od vaših ključnih </w:t>
      </w:r>
      <w:proofErr w:type="spellStart"/>
      <w:r w:rsidRPr="001C6B54">
        <w:rPr>
          <w:rStyle w:val="Bodytext21"/>
          <w:color w:val="auto"/>
          <w:u w:val="none"/>
          <w:lang w:val="hr-HR"/>
        </w:rPr>
        <w:t>zainteresovanih</w:t>
      </w:r>
      <w:proofErr w:type="spellEnd"/>
      <w:r w:rsidRPr="001C6B54">
        <w:rPr>
          <w:rStyle w:val="Bodytext21"/>
          <w:color w:val="auto"/>
          <w:u w:val="none"/>
          <w:lang w:val="hr-HR"/>
        </w:rPr>
        <w:t xml:space="preserve"> strana, uključujući postojeće proizvođače automobila, kao i avionsku, pomorsku i industriju </w:t>
      </w:r>
      <w:r w:rsidR="00BB53F4" w:rsidRPr="001C6B54">
        <w:rPr>
          <w:rStyle w:val="Bodytext21"/>
          <w:color w:val="auto"/>
          <w:u w:val="none"/>
          <w:lang w:val="hr-HR"/>
        </w:rPr>
        <w:t>prijevoza</w:t>
      </w:r>
      <w:r w:rsidRPr="001C6B54">
        <w:rPr>
          <w:rStyle w:val="Bodytext21"/>
          <w:color w:val="auto"/>
          <w:u w:val="none"/>
          <w:lang w:val="hr-HR"/>
        </w:rPr>
        <w:t xml:space="preserve"> tereta, mogu pretrpjeti štetu zbog politika koje podižu cijene goriva. Neke možda neće opstati. Energetski efikasni proizvodi se u drugim sektorima mogu prodavati po visokim cijenama i donijeti profit. Energetska efikasnost ne samo da smanjuje potražnju za energijom, već može i poboljšati otpornost društva na vremenske nepogode nastale zbog klimatskih promjena. Na primjer, dobro </w:t>
      </w:r>
      <w:proofErr w:type="spellStart"/>
      <w:r w:rsidRPr="001C6B54">
        <w:rPr>
          <w:rStyle w:val="Bodytext21"/>
          <w:color w:val="auto"/>
          <w:u w:val="none"/>
          <w:lang w:val="hr-HR"/>
        </w:rPr>
        <w:t>izolovana</w:t>
      </w:r>
      <w:proofErr w:type="spellEnd"/>
      <w:r w:rsidRPr="001C6B54">
        <w:rPr>
          <w:rStyle w:val="Bodytext21"/>
          <w:color w:val="auto"/>
          <w:u w:val="none"/>
          <w:lang w:val="hr-HR"/>
        </w:rPr>
        <w:t xml:space="preserve"> kuća zadržava toplotu čak i ako oluja pokida elektroenergetske kablove. Energetski intenzitet privrede (potrošena energija po jedinici realnog BDP-a) pada po stopi od oko 1,3% godišnje, što je trend koji će se </w:t>
      </w:r>
      <w:proofErr w:type="spellStart"/>
      <w:r w:rsidRPr="001C6B54">
        <w:rPr>
          <w:rStyle w:val="Bodytext21"/>
          <w:color w:val="auto"/>
          <w:u w:val="none"/>
          <w:lang w:val="hr-HR"/>
        </w:rPr>
        <w:t>najvjerovatnije</w:t>
      </w:r>
      <w:proofErr w:type="spellEnd"/>
      <w:r w:rsidRPr="001C6B54">
        <w:rPr>
          <w:rStyle w:val="Bodytext21"/>
          <w:color w:val="auto"/>
          <w:u w:val="none"/>
          <w:lang w:val="hr-HR"/>
        </w:rPr>
        <w:t xml:space="preserve"> nastaviti u narednim decenijama. Neki analitičari zaključuju da bi energetski intenzitet mogao da opada čak 5%-7% godišnje (uz određene troškove, i to ne u svim industrijama).</w:t>
      </w:r>
    </w:p>
    <w:p w:rsidR="00BC4EB2" w:rsidRPr="001C6B54" w:rsidRDefault="00BC4EB2" w:rsidP="00BC4EB2">
      <w:pPr>
        <w:pStyle w:val="Bodytext20"/>
        <w:shd w:val="clear" w:color="auto" w:fill="auto"/>
        <w:spacing w:before="0"/>
        <w:ind w:firstLine="0"/>
        <w:jc w:val="both"/>
        <w:rPr>
          <w:color w:val="auto"/>
          <w:lang w:val="hr-HR"/>
        </w:rPr>
      </w:pPr>
      <w:r w:rsidRPr="001C6B54">
        <w:rPr>
          <w:rStyle w:val="Bodytext21"/>
          <w:color w:val="auto"/>
          <w:u w:val="none"/>
          <w:lang w:val="hr-HR"/>
        </w:rPr>
        <w:t xml:space="preserve">Lideri u vašoj industriji navode da se mnogi projekti energetske efikasnosti isplate u kratkom roku i imaju pozitivnu neto sadašnju vrijednost uz veoma mali rizik. Inovativnim mehanizmima </w:t>
      </w:r>
      <w:proofErr w:type="spellStart"/>
      <w:r w:rsidRPr="001C6B54">
        <w:rPr>
          <w:rStyle w:val="Bodytext21"/>
          <w:color w:val="auto"/>
          <w:u w:val="none"/>
          <w:lang w:val="hr-HR"/>
        </w:rPr>
        <w:t>finansiranja</w:t>
      </w:r>
      <w:proofErr w:type="spellEnd"/>
      <w:r w:rsidRPr="001C6B54">
        <w:rPr>
          <w:rStyle w:val="Bodytext21"/>
          <w:color w:val="auto"/>
          <w:u w:val="none"/>
          <w:lang w:val="hr-HR"/>
        </w:rPr>
        <w:t xml:space="preserve"> se uštede od manjih troškova energije mogu uložiti u </w:t>
      </w:r>
      <w:proofErr w:type="spellStart"/>
      <w:r w:rsidRPr="001C6B54">
        <w:rPr>
          <w:rStyle w:val="Bodytext21"/>
          <w:color w:val="auto"/>
          <w:u w:val="none"/>
          <w:lang w:val="hr-HR"/>
        </w:rPr>
        <w:t>finansiranje</w:t>
      </w:r>
      <w:proofErr w:type="spellEnd"/>
      <w:r w:rsidRPr="001C6B54">
        <w:rPr>
          <w:rStyle w:val="Bodytext21"/>
          <w:color w:val="auto"/>
          <w:u w:val="none"/>
          <w:lang w:val="hr-HR"/>
        </w:rPr>
        <w:t xml:space="preserve"> novih projekata energetske efikasnosti, čineći takve projekte </w:t>
      </w:r>
      <w:proofErr w:type="spellStart"/>
      <w:r w:rsidRPr="001C6B54">
        <w:rPr>
          <w:rStyle w:val="Bodytext21"/>
          <w:color w:val="auto"/>
          <w:u w:val="none"/>
          <w:lang w:val="hr-HR"/>
        </w:rPr>
        <w:t>finansijski</w:t>
      </w:r>
      <w:proofErr w:type="spellEnd"/>
      <w:r w:rsidRPr="001C6B54">
        <w:rPr>
          <w:rStyle w:val="Bodytext21"/>
          <w:color w:val="auto"/>
          <w:u w:val="none"/>
          <w:lang w:val="hr-HR"/>
        </w:rPr>
        <w:t xml:space="preserve"> privlačnim </w:t>
      </w:r>
      <w:proofErr w:type="spellStart"/>
      <w:r w:rsidRPr="001C6B54">
        <w:rPr>
          <w:rStyle w:val="Bodytext21"/>
          <w:color w:val="auto"/>
          <w:u w:val="none"/>
          <w:lang w:val="hr-HR"/>
        </w:rPr>
        <w:t>zainteresovanim</w:t>
      </w:r>
      <w:proofErr w:type="spellEnd"/>
      <w:r w:rsidRPr="001C6B54">
        <w:rPr>
          <w:rStyle w:val="Bodytext21"/>
          <w:color w:val="auto"/>
          <w:u w:val="none"/>
          <w:lang w:val="hr-HR"/>
        </w:rPr>
        <w:t xml:space="preserve"> stranama.</w:t>
      </w:r>
    </w:p>
    <w:p w:rsidR="00BC4EB2" w:rsidRPr="001C6B54" w:rsidRDefault="00BC4EB2" w:rsidP="00BC4EB2">
      <w:pPr>
        <w:pStyle w:val="Bodytext20"/>
        <w:shd w:val="clear" w:color="auto" w:fill="auto"/>
        <w:spacing w:before="0"/>
        <w:ind w:firstLine="0"/>
        <w:jc w:val="both"/>
        <w:rPr>
          <w:color w:val="auto"/>
          <w:lang w:val="hr-HR"/>
        </w:rPr>
      </w:pPr>
      <w:r w:rsidRPr="001C6B54">
        <w:rPr>
          <w:rStyle w:val="Bodytext21"/>
          <w:color w:val="auto"/>
          <w:u w:val="none"/>
          <w:lang w:val="hr-HR"/>
        </w:rPr>
        <w:t xml:space="preserve">Globalni građevinski sektor se širi do sada nezabilježenom brzinom, a podstiču ga rast broja stanovnika i privredni rast na globalnom nivou. Očekuje se da će se u svijetu u narednih 40 godina izgraditi 230 milijardi kvadratnih metara novih zgrada </w:t>
      </w:r>
      <w:r w:rsidRPr="001C6B54">
        <w:rPr>
          <w:rStyle w:val="Bodytext21"/>
          <w:color w:val="auto"/>
          <w:u w:val="none"/>
          <w:cs/>
          <w:lang w:val="hr-HR"/>
        </w:rPr>
        <w:t xml:space="preserve">– </w:t>
      </w:r>
      <w:r w:rsidRPr="001C6B54">
        <w:rPr>
          <w:rStyle w:val="Bodytext21"/>
          <w:color w:val="auto"/>
          <w:u w:val="none"/>
          <w:lang w:val="hr-HR"/>
        </w:rPr>
        <w:t xml:space="preserve">to je kao da se na planeti svake nedjelje izgradi po jedan Pariz. Potrebne su nove politike i podsticaji kako bi se ubrzala energetska efikasnost i proizvodnja obnovljive energije u svjetskom građevinskom sektoru, kao i da se izvrši prilagođavanje postojećih struktura. Izgradnja novih zgrada, kao i energetsko prilagođavanje postojećih može smanjiti potrošnju energije za 25%-80% ili više, a zgrade s nultom neto stopom potrošnje energije su sada u mnogim područjima i moguće i profitabilne. Energetski intenzivne industrije poput industrije gvožđa, čelika i cementa, postale su efikasnije zahvaljujući novoj opremi i ponovnoj upotrebi otpadne toplote. Efikasni motori i pogoni koji su pravilno </w:t>
      </w:r>
      <w:proofErr w:type="spellStart"/>
      <w:r w:rsidRPr="001C6B54">
        <w:rPr>
          <w:rStyle w:val="Bodytext21"/>
          <w:color w:val="auto"/>
          <w:u w:val="none"/>
          <w:lang w:val="hr-HR"/>
        </w:rPr>
        <w:t>dimenzionisani</w:t>
      </w:r>
      <w:proofErr w:type="spellEnd"/>
      <w:r w:rsidRPr="001C6B54">
        <w:rPr>
          <w:rStyle w:val="Bodytext21"/>
          <w:color w:val="auto"/>
          <w:u w:val="none"/>
          <w:lang w:val="hr-HR"/>
        </w:rPr>
        <w:t xml:space="preserve"> mogu uštedjeti 20%-25% energije. Međutim, dug vijek zgrada, vozila i infrastrukture ograničava stopu poboljšanja i ističe važnost energetskog prilagođavanja, a ne samo novih investicija.</w:t>
      </w:r>
    </w:p>
    <w:p w:rsidR="00BC4EB2" w:rsidRPr="001C6B54" w:rsidRDefault="00BC4EB2" w:rsidP="00BC4EB2">
      <w:pPr>
        <w:pStyle w:val="Bodytext20"/>
        <w:shd w:val="clear" w:color="auto" w:fill="auto"/>
        <w:spacing w:before="0"/>
        <w:ind w:firstLine="0"/>
        <w:jc w:val="both"/>
        <w:rPr>
          <w:color w:val="auto"/>
          <w:lang w:val="hr-HR"/>
        </w:rPr>
      </w:pPr>
      <w:proofErr w:type="spellStart"/>
      <w:r w:rsidRPr="001C6B54">
        <w:rPr>
          <w:rStyle w:val="Bodytext21"/>
          <w:color w:val="auto"/>
          <w:u w:val="none"/>
          <w:lang w:val="hr-HR"/>
        </w:rPr>
        <w:t>Uprkos</w:t>
      </w:r>
      <w:proofErr w:type="spellEnd"/>
      <w:r w:rsidRPr="001C6B54">
        <w:rPr>
          <w:rStyle w:val="Bodytext21"/>
          <w:color w:val="auto"/>
          <w:u w:val="none"/>
          <w:lang w:val="hr-HR"/>
        </w:rPr>
        <w:t xml:space="preserve"> potencijalu, morate se aktivno </w:t>
      </w:r>
      <w:r w:rsidR="00BB53F4" w:rsidRPr="001C6B54">
        <w:rPr>
          <w:rStyle w:val="Bodytext21"/>
          <w:color w:val="auto"/>
          <w:u w:val="none"/>
          <w:lang w:val="hr-HR"/>
        </w:rPr>
        <w:t>suprotstaviti</w:t>
      </w:r>
      <w:r w:rsidRPr="001C6B54">
        <w:rPr>
          <w:rStyle w:val="Bodytext21"/>
          <w:color w:val="auto"/>
          <w:u w:val="none"/>
          <w:lang w:val="hr-HR"/>
        </w:rPr>
        <w:t xml:space="preserve"> politikama koje bi nametnule nove troškove poslovanja, uključujući velika povećanja cijene energije na koju se oslanjate. Budući da ste vi grupa koja se uvijek oslanjala na inovacije, možda će vam tehnološka rješenja za smanjenje emisija gasova staklene </w:t>
      </w:r>
      <w:proofErr w:type="spellStart"/>
      <w:r w:rsidRPr="001C6B54">
        <w:rPr>
          <w:rStyle w:val="Bodytext21"/>
          <w:color w:val="auto"/>
          <w:u w:val="none"/>
          <w:lang w:val="hr-HR"/>
        </w:rPr>
        <w:t>bašte</w:t>
      </w:r>
      <w:proofErr w:type="spellEnd"/>
      <w:r w:rsidRPr="001C6B54">
        <w:rPr>
          <w:rStyle w:val="Bodytext21"/>
          <w:color w:val="auto"/>
          <w:u w:val="none"/>
          <w:lang w:val="hr-HR"/>
        </w:rPr>
        <w:t xml:space="preserve"> biti privlačna i podržavate vladine subvencije kojima se stvaraju nove poslovne prilike.</w:t>
      </w:r>
    </w:p>
    <w:p w:rsidR="00BC4EB2" w:rsidRPr="001C6B54" w:rsidRDefault="00BC4EB2" w:rsidP="00BC4EB2">
      <w:pPr>
        <w:pStyle w:val="Bodytext20"/>
        <w:shd w:val="clear" w:color="auto" w:fill="auto"/>
        <w:spacing w:before="0" w:after="0"/>
        <w:ind w:firstLine="0"/>
        <w:jc w:val="both"/>
        <w:rPr>
          <w:color w:val="auto"/>
          <w:lang w:val="hr-HR"/>
        </w:rPr>
      </w:pPr>
      <w:r w:rsidRPr="001C6B54">
        <w:rPr>
          <w:rStyle w:val="Bodytext21"/>
          <w:color w:val="auto"/>
          <w:u w:val="none"/>
          <w:lang w:val="hr-HR"/>
        </w:rPr>
        <w:t xml:space="preserve">Znate da se globalne emisije gasova staklene </w:t>
      </w:r>
      <w:proofErr w:type="spellStart"/>
      <w:r w:rsidRPr="001C6B54">
        <w:rPr>
          <w:rStyle w:val="Bodytext21"/>
          <w:color w:val="auto"/>
          <w:u w:val="none"/>
          <w:lang w:val="hr-HR"/>
        </w:rPr>
        <w:t>bašte</w:t>
      </w:r>
      <w:proofErr w:type="spellEnd"/>
      <w:r w:rsidRPr="001C6B54">
        <w:rPr>
          <w:rStyle w:val="Bodytext21"/>
          <w:color w:val="auto"/>
          <w:u w:val="none"/>
          <w:lang w:val="hr-HR"/>
        </w:rPr>
        <w:t xml:space="preserve"> moraju ograničiti kako bi se izbjegle najteže posljedice klimatskih promjena. Rastući nivo mora, ekstremnije vremenske prilike i posljedična geopolitička </w:t>
      </w:r>
      <w:proofErr w:type="spellStart"/>
      <w:r w:rsidRPr="001C6B54">
        <w:rPr>
          <w:rStyle w:val="Bodytext21"/>
          <w:color w:val="auto"/>
          <w:u w:val="none"/>
          <w:lang w:val="hr-HR"/>
        </w:rPr>
        <w:t>izmještanja</w:t>
      </w:r>
      <w:proofErr w:type="spellEnd"/>
      <w:r w:rsidRPr="001C6B54">
        <w:rPr>
          <w:rStyle w:val="Bodytext21"/>
          <w:color w:val="auto"/>
          <w:u w:val="none"/>
          <w:lang w:val="hr-HR"/>
        </w:rPr>
        <w:t xml:space="preserve"> predstavljaju ozbiljne rizike po vaše lance nabavke, klijente i zaposlene. Sve veća šteta prouzrokovana klimatskim promjenama povećava i </w:t>
      </w:r>
      <w:proofErr w:type="spellStart"/>
      <w:r w:rsidRPr="001C6B54">
        <w:rPr>
          <w:rStyle w:val="Bodytext21"/>
          <w:color w:val="auto"/>
          <w:u w:val="none"/>
          <w:lang w:val="hr-HR"/>
        </w:rPr>
        <w:t>vjerovatnoću</w:t>
      </w:r>
      <w:proofErr w:type="spellEnd"/>
      <w:r w:rsidRPr="001C6B54">
        <w:rPr>
          <w:rStyle w:val="Bodytext21"/>
          <w:color w:val="auto"/>
          <w:u w:val="none"/>
          <w:lang w:val="hr-HR"/>
        </w:rPr>
        <w:t xml:space="preserve"> donošenja veoma strogih politika i propisa koji bi doveli do rasta troškova za energiju i nanijeli štetu vašim industrijama. Dok </w:t>
      </w:r>
      <w:proofErr w:type="spellStart"/>
      <w:r w:rsidRPr="001C6B54">
        <w:rPr>
          <w:rStyle w:val="Bodytext21"/>
          <w:color w:val="auto"/>
          <w:u w:val="none"/>
          <w:lang w:val="hr-HR"/>
        </w:rPr>
        <w:t>preduzimate</w:t>
      </w:r>
      <w:proofErr w:type="spellEnd"/>
      <w:r w:rsidRPr="001C6B54">
        <w:rPr>
          <w:rStyle w:val="Bodytext21"/>
          <w:color w:val="auto"/>
          <w:u w:val="none"/>
          <w:lang w:val="hr-HR"/>
        </w:rPr>
        <w:t xml:space="preserve"> mjere da preduhitrite donošenje politika i propisa koji nepravedno opterećuju vaše industrije, morate nastojati i smanjiti emisije gasova staklene </w:t>
      </w:r>
      <w:proofErr w:type="spellStart"/>
      <w:r w:rsidRPr="001C6B54">
        <w:rPr>
          <w:rStyle w:val="Bodytext21"/>
          <w:color w:val="auto"/>
          <w:u w:val="none"/>
          <w:lang w:val="hr-HR"/>
        </w:rPr>
        <w:t>bašte</w:t>
      </w:r>
      <w:proofErr w:type="spellEnd"/>
      <w:r w:rsidRPr="001C6B54">
        <w:rPr>
          <w:rStyle w:val="Bodytext21"/>
          <w:color w:val="auto"/>
          <w:u w:val="none"/>
          <w:lang w:val="hr-HR"/>
        </w:rPr>
        <w:t xml:space="preserve"> i usporiti klimatske promjene kako biste i dalje imali profit i opstali u svijetu koji se zagrijava. Kao što je Pol </w:t>
      </w:r>
      <w:proofErr w:type="spellStart"/>
      <w:r w:rsidRPr="001C6B54">
        <w:rPr>
          <w:rStyle w:val="Bodytext21"/>
          <w:color w:val="auto"/>
          <w:u w:val="none"/>
          <w:lang w:val="hr-HR"/>
        </w:rPr>
        <w:t>Polman</w:t>
      </w:r>
      <w:proofErr w:type="spellEnd"/>
      <w:r w:rsidRPr="001C6B54">
        <w:rPr>
          <w:rStyle w:val="Bodytext21"/>
          <w:color w:val="auto"/>
          <w:u w:val="none"/>
          <w:lang w:val="hr-HR"/>
        </w:rPr>
        <w:t xml:space="preserve">, glavni izvršni direktor Unilevera, navodno izjavio, </w:t>
      </w:r>
      <w:r w:rsidRPr="001C6B54">
        <w:rPr>
          <w:rStyle w:val="Bodytext21"/>
          <w:color w:val="auto"/>
          <w:u w:val="none"/>
          <w:cs/>
          <w:lang w:val="hr-HR"/>
        </w:rPr>
        <w:t>„</w:t>
      </w:r>
      <w:r w:rsidR="00BB53F4" w:rsidRPr="001C6B54">
        <w:rPr>
          <w:color w:val="0000FE"/>
          <w:u w:val="single"/>
          <w:lang w:val="hr-HR"/>
        </w:rPr>
        <w:t>na mrtvoj planeti nema profita</w:t>
      </w:r>
      <w:r w:rsidRPr="001C6B54">
        <w:rPr>
          <w:rStyle w:val="Bodytext21"/>
          <w:color w:val="auto"/>
          <w:u w:val="none"/>
          <w:lang w:val="hr-HR"/>
        </w:rPr>
        <w:t>.</w:t>
      </w:r>
      <w:r w:rsidRPr="001C6B54">
        <w:rPr>
          <w:rStyle w:val="Bodytext21"/>
          <w:color w:val="auto"/>
          <w:u w:val="none"/>
          <w:cs/>
          <w:lang w:val="hr-HR"/>
        </w:rPr>
        <w:t>”</w:t>
      </w:r>
    </w:p>
    <w:p w:rsidR="00BC4EB2" w:rsidRPr="001C6B54" w:rsidRDefault="00BC4EB2">
      <w:pPr>
        <w:pStyle w:val="Bodytext20"/>
        <w:shd w:val="clear" w:color="auto" w:fill="auto"/>
        <w:spacing w:before="0" w:after="0"/>
        <w:ind w:firstLine="0"/>
        <w:rPr>
          <w:lang w:val="hr-HR"/>
        </w:rPr>
      </w:pPr>
    </w:p>
    <w:p w:rsidR="00BC4EB2" w:rsidRPr="001C6B54" w:rsidRDefault="00BC4EB2" w:rsidP="00BB53F4">
      <w:pPr>
        <w:jc w:val="center"/>
      </w:pPr>
      <w:r w:rsidRPr="001C6B54">
        <w:t>_____________</w:t>
      </w:r>
    </w:p>
    <w:sectPr w:rsidR="00BC4EB2" w:rsidRPr="001C6B54" w:rsidSect="00BC4EB2">
      <w:headerReference w:type="even" r:id="rId7"/>
      <w:headerReference w:type="default" r:id="rId8"/>
      <w:footerReference w:type="even" r:id="rId9"/>
      <w:footerReference w:type="default" r:id="rId10"/>
      <w:headerReference w:type="first" r:id="rId11"/>
      <w:footerReference w:type="first" r:id="rId12"/>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515B" w:rsidRDefault="009E515B">
      <w:r>
        <w:separator/>
      </w:r>
    </w:p>
  </w:endnote>
  <w:endnote w:type="continuationSeparator" w:id="0">
    <w:p w:rsidR="009E515B" w:rsidRDefault="009E51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B54" w:rsidRPr="001C6B54" w:rsidRDefault="001C6B5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4EB2" w:rsidRPr="001C6B54" w:rsidRDefault="00BC4EB2" w:rsidP="00BC4EB2">
    <w:pPr>
      <w:pStyle w:val="Bodytext20"/>
      <w:shd w:val="clear" w:color="auto" w:fill="auto"/>
      <w:spacing w:before="0" w:after="0"/>
      <w:ind w:firstLine="0"/>
      <w:rPr>
        <w:i/>
        <w:color w:val="auto"/>
        <w:sz w:val="20"/>
        <w:szCs w:val="20"/>
      </w:rPr>
    </w:pPr>
    <w:r w:rsidRPr="001C6B54">
      <w:rPr>
        <w:rStyle w:val="Bodytext21"/>
        <w:i/>
        <w:color w:val="auto"/>
        <w:sz w:val="20"/>
        <w:u w:val="none"/>
      </w:rPr>
      <w:t xml:space="preserve">Izradili Climate Interactive, Inicijativa za održivost pri MIT Sloan School of Management, ESB Business School i Inicijativa za borbu protiv klimatskih promjena pri Univerzitetu UMass Lowell. Posljednji put ažurirano u septembru 2019. </w:t>
    </w:r>
    <w:hyperlink r:id="rId1" w:history="1">
      <w:r w:rsidRPr="001C6B54">
        <w:rPr>
          <w:rStyle w:val="Bodytext21"/>
          <w:i/>
          <w:color w:val="auto"/>
          <w:sz w:val="20"/>
          <w:u w:val="none"/>
        </w:rPr>
        <w:t>www.cllmatelnteractlve.org</w:t>
      </w:r>
    </w:hyperlink>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B54" w:rsidRPr="001C6B54" w:rsidRDefault="001C6B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515B" w:rsidRDefault="009E515B"/>
  </w:footnote>
  <w:footnote w:type="continuationSeparator" w:id="0">
    <w:p w:rsidR="009E515B" w:rsidRDefault="009E515B"/>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B54" w:rsidRPr="001C6B54" w:rsidRDefault="001C6B5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B54" w:rsidRPr="001C6B54" w:rsidRDefault="001C6B5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6B54" w:rsidRPr="001C6B54" w:rsidRDefault="001C6B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425732"/>
    <w:multiLevelType w:val="multilevel"/>
    <w:tmpl w:val="A02E6F4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510"/>
    <w:rsid w:val="00097510"/>
    <w:rsid w:val="001C6B54"/>
    <w:rsid w:val="00214B83"/>
    <w:rsid w:val="009E515B"/>
    <w:rsid w:val="00BB53F4"/>
    <w:rsid w:val="00BC4EB2"/>
    <w:rsid w:val="00CD5895"/>
    <w:rsid w:val="00D0347A"/>
    <w:rsid w:val="00F00F79"/>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DCC259-589B-4910-9A6E-E43BE6F2DAF7}"/>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67936"/>
    <w:pPr>
      <w:widowControl w:val="0"/>
    </w:pPr>
    <w:rPr>
      <w:color w:val="000000"/>
      <w:sz w:val="24"/>
      <w:szCs w:val="24"/>
      <w:lang w:val="hr-HR" w:eastAsia=""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sid w:val="00467936"/>
    <w:rPr>
      <w:rFonts w:ascii="Arial" w:eastAsia="Arial" w:hAnsi="Arial" w:cs="Arial"/>
      <w:b/>
      <w:bCs/>
      <w:sz w:val="36"/>
      <w:szCs w:val="36"/>
      <w:u w:val="none"/>
      <w:lang w:val="" w:eastAsia=""/>
    </w:rPr>
  </w:style>
  <w:style w:type="character" w:customStyle="1" w:styleId="Bodytext3">
    <w:name w:val="Body text|3_"/>
    <w:basedOn w:val="DefaultParagraphFont"/>
    <w:link w:val="Bodytext30"/>
    <w:rsid w:val="00467936"/>
    <w:rPr>
      <w:b/>
      <w:bCs/>
      <w:sz w:val="22"/>
      <w:szCs w:val="22"/>
      <w:u w:val="none"/>
      <w:lang w:val="" w:eastAsia=""/>
    </w:rPr>
  </w:style>
  <w:style w:type="character" w:customStyle="1" w:styleId="Bodytext2">
    <w:name w:val="Body text|2_"/>
    <w:basedOn w:val="DefaultParagraphFont"/>
    <w:link w:val="Bodytext20"/>
    <w:rsid w:val="00467936"/>
    <w:rPr>
      <w:sz w:val="22"/>
      <w:szCs w:val="22"/>
      <w:u w:val="none"/>
      <w:lang w:val="" w:eastAsia=""/>
    </w:rPr>
  </w:style>
  <w:style w:type="character" w:customStyle="1" w:styleId="Bodytext21">
    <w:name w:val="Body text|2"/>
    <w:basedOn w:val="Bodytext2"/>
    <w:semiHidden/>
    <w:unhideWhenUsed/>
    <w:rsid w:val="00467936"/>
    <w:rPr>
      <w:rFonts w:ascii="Times New Roman" w:eastAsia="Times New Roman" w:hAnsi="Times New Roman" w:cs="Times New Roman"/>
      <w:color w:val="0000FE"/>
      <w:spacing w:val="0"/>
      <w:w w:val="100"/>
      <w:position w:val="0"/>
      <w:sz w:val="22"/>
      <w:szCs w:val="22"/>
      <w:u w:val="single"/>
      <w:lang w:val="" w:eastAsia="" w:bidi="en-US"/>
    </w:rPr>
  </w:style>
  <w:style w:type="character" w:customStyle="1" w:styleId="Bodytext22">
    <w:name w:val="Body text|2"/>
    <w:basedOn w:val="Bodytext2"/>
    <w:semiHidden/>
    <w:unhideWhenUsed/>
    <w:rsid w:val="00467936"/>
    <w:rPr>
      <w:rFonts w:ascii="Times New Roman" w:eastAsia="Times New Roman" w:hAnsi="Times New Roman" w:cs="Times New Roman"/>
      <w:color w:val="0000FE"/>
      <w:spacing w:val="0"/>
      <w:w w:val="100"/>
      <w:position w:val="0"/>
      <w:sz w:val="22"/>
      <w:szCs w:val="22"/>
      <w:u w:val="none"/>
      <w:lang w:val="" w:eastAsia="" w:bidi="en-US"/>
    </w:rPr>
  </w:style>
  <w:style w:type="character" w:customStyle="1" w:styleId="Bodytext2Bold">
    <w:name w:val="Body text|2 + Bold"/>
    <w:basedOn w:val="Bodytext2"/>
    <w:semiHidden/>
    <w:unhideWhenUsed/>
    <w:rsid w:val="00467936"/>
    <w:rPr>
      <w:rFonts w:ascii="Times New Roman" w:eastAsia="Times New Roman" w:hAnsi="Times New Roman" w:cs="Times New Roman"/>
      <w:b/>
      <w:bCs/>
      <w:color w:val="000000"/>
      <w:spacing w:val="0"/>
      <w:w w:val="100"/>
      <w:position w:val="0"/>
      <w:sz w:val="22"/>
      <w:szCs w:val="22"/>
      <w:u w:val="none"/>
      <w:lang w:val="" w:eastAsia="" w:bidi="en-US"/>
    </w:rPr>
  </w:style>
  <w:style w:type="character" w:customStyle="1" w:styleId="Bodytext4">
    <w:name w:val="Body text|4_"/>
    <w:basedOn w:val="DefaultParagraphFont"/>
    <w:link w:val="Bodytext40"/>
    <w:rsid w:val="00467936"/>
    <w:rPr>
      <w:rFonts w:ascii="Arial" w:eastAsia="Arial" w:hAnsi="Arial" w:cs="Arial"/>
      <w:i/>
      <w:iCs/>
      <w:sz w:val="18"/>
      <w:szCs w:val="18"/>
      <w:u w:val="none"/>
      <w:lang w:val="" w:eastAsia=""/>
    </w:rPr>
  </w:style>
  <w:style w:type="character" w:customStyle="1" w:styleId="Bodytext26pt">
    <w:name w:val="Body text|2 + 6 pt"/>
    <w:basedOn w:val="Bodytext2"/>
    <w:semiHidden/>
    <w:unhideWhenUsed/>
    <w:rsid w:val="00467936"/>
    <w:rPr>
      <w:rFonts w:ascii="Times New Roman" w:eastAsia="Times New Roman" w:hAnsi="Times New Roman" w:cs="Times New Roman"/>
      <w:color w:val="000000"/>
      <w:spacing w:val="0"/>
      <w:w w:val="100"/>
      <w:position w:val="0"/>
      <w:sz w:val="12"/>
      <w:szCs w:val="12"/>
      <w:u w:val="none"/>
      <w:lang w:val="" w:eastAsia="" w:bidi="en-US"/>
    </w:rPr>
  </w:style>
  <w:style w:type="character" w:customStyle="1" w:styleId="Bodytext5">
    <w:name w:val="Body text|5_"/>
    <w:basedOn w:val="DefaultParagraphFont"/>
    <w:link w:val="Bodytext50"/>
    <w:rsid w:val="00467936"/>
    <w:rPr>
      <w:b/>
      <w:bCs/>
      <w:sz w:val="22"/>
      <w:szCs w:val="22"/>
      <w:u w:val="none"/>
      <w:lang w:val="" w:eastAsia=""/>
    </w:rPr>
  </w:style>
  <w:style w:type="paragraph" w:customStyle="1" w:styleId="Heading110">
    <w:name w:val="Heading #1|1"/>
    <w:basedOn w:val="Normal"/>
    <w:link w:val="Heading11"/>
    <w:qFormat/>
    <w:rsid w:val="00467936"/>
    <w:pPr>
      <w:shd w:val="clear" w:color="auto" w:fill="FFFFFF"/>
      <w:spacing w:after="1200" w:line="402" w:lineRule="exact"/>
      <w:outlineLvl w:val="0"/>
    </w:pPr>
    <w:rPr>
      <w:rFonts w:ascii="Arial" w:eastAsia="Arial" w:hAnsi="Arial" w:cs="Arial"/>
      <w:b/>
      <w:bCs/>
      <w:sz w:val="36"/>
      <w:szCs w:val="36"/>
      <w:lang w:val=""/>
    </w:rPr>
  </w:style>
  <w:style w:type="paragraph" w:customStyle="1" w:styleId="Bodytext30">
    <w:name w:val="Body text|3"/>
    <w:basedOn w:val="Normal"/>
    <w:link w:val="Bodytext3"/>
    <w:rsid w:val="00467936"/>
    <w:pPr>
      <w:shd w:val="clear" w:color="auto" w:fill="FFFFFF"/>
      <w:spacing w:before="1200" w:line="269" w:lineRule="exact"/>
      <w:jc w:val="both"/>
    </w:pPr>
    <w:rPr>
      <w:b/>
      <w:bCs/>
      <w:sz w:val="22"/>
      <w:szCs w:val="22"/>
      <w:lang w:val=""/>
    </w:rPr>
  </w:style>
  <w:style w:type="paragraph" w:customStyle="1" w:styleId="Bodytext20">
    <w:name w:val="Body text|2"/>
    <w:basedOn w:val="Normal"/>
    <w:link w:val="Bodytext2"/>
    <w:qFormat/>
    <w:rsid w:val="00467936"/>
    <w:pPr>
      <w:shd w:val="clear" w:color="auto" w:fill="FFFFFF"/>
      <w:spacing w:before="120" w:after="120" w:line="269" w:lineRule="exact"/>
      <w:ind w:hanging="400"/>
    </w:pPr>
    <w:rPr>
      <w:sz w:val="22"/>
      <w:szCs w:val="22"/>
      <w:lang w:val=""/>
    </w:rPr>
  </w:style>
  <w:style w:type="paragraph" w:customStyle="1" w:styleId="Bodytext40">
    <w:name w:val="Body text|4"/>
    <w:basedOn w:val="Normal"/>
    <w:link w:val="Bodytext4"/>
    <w:rsid w:val="00467936"/>
    <w:pPr>
      <w:shd w:val="clear" w:color="auto" w:fill="FFFFFF"/>
      <w:spacing w:before="480" w:line="206" w:lineRule="exact"/>
    </w:pPr>
    <w:rPr>
      <w:rFonts w:ascii="Arial" w:eastAsia="Arial" w:hAnsi="Arial" w:cs="Arial"/>
      <w:i/>
      <w:iCs/>
      <w:sz w:val="18"/>
      <w:szCs w:val="18"/>
      <w:lang w:val=""/>
    </w:rPr>
  </w:style>
  <w:style w:type="paragraph" w:customStyle="1" w:styleId="Bodytext50">
    <w:name w:val="Body text|5"/>
    <w:basedOn w:val="Normal"/>
    <w:link w:val="Bodytext5"/>
    <w:rsid w:val="00467936"/>
    <w:pPr>
      <w:shd w:val="clear" w:color="auto" w:fill="FFFFFF"/>
      <w:spacing w:before="120" w:after="120" w:line="244" w:lineRule="exact"/>
    </w:pPr>
    <w:rPr>
      <w:b/>
      <w:bCs/>
      <w:sz w:val="22"/>
      <w:szCs w:val="22"/>
      <w:lang w:val=""/>
    </w:rPr>
  </w:style>
  <w:style w:type="paragraph" w:styleId="Header">
    <w:name w:val="header"/>
    <w:basedOn w:val="Normal"/>
    <w:link w:val="HeaderChar"/>
    <w:uiPriority w:val="99"/>
    <w:unhideWhenUsed/>
    <w:rsid w:val="00D81B2C"/>
    <w:pPr>
      <w:tabs>
        <w:tab w:val="center" w:pos="4513"/>
        <w:tab w:val="right" w:pos="9026"/>
      </w:tabs>
    </w:pPr>
  </w:style>
  <w:style w:type="character" w:customStyle="1" w:styleId="HeaderChar">
    <w:name w:val="Header Char"/>
    <w:basedOn w:val="DefaultParagraphFont"/>
    <w:link w:val="Header"/>
    <w:uiPriority w:val="99"/>
    <w:rsid w:val="00D81B2C"/>
    <w:rPr>
      <w:color w:val="000000"/>
      <w:lang w:val="" w:eastAsia=""/>
    </w:rPr>
  </w:style>
  <w:style w:type="paragraph" w:styleId="Footer">
    <w:name w:val="footer"/>
    <w:basedOn w:val="Normal"/>
    <w:link w:val="FooterChar"/>
    <w:uiPriority w:val="99"/>
    <w:unhideWhenUsed/>
    <w:rsid w:val="00D81B2C"/>
    <w:pPr>
      <w:tabs>
        <w:tab w:val="center" w:pos="4513"/>
        <w:tab w:val="right" w:pos="9026"/>
      </w:tabs>
    </w:pPr>
  </w:style>
  <w:style w:type="character" w:customStyle="1" w:styleId="FooterChar">
    <w:name w:val="Footer Char"/>
    <w:basedOn w:val="DefaultParagraphFont"/>
    <w:link w:val="Footer"/>
    <w:uiPriority w:val="99"/>
    <w:rsid w:val="00D81B2C"/>
    <w:rPr>
      <w:color w:val="000000"/>
      <w:lang w:val="" w:eastAsia=""/>
    </w:rPr>
  </w:style>
  <w:style w:type="paragraph" w:styleId="BalloonText">
    <w:name w:val="Balloon Text"/>
    <w:basedOn w:val="Normal"/>
    <w:link w:val="BalloonTextChar"/>
    <w:uiPriority w:val="99"/>
    <w:semiHidden/>
    <w:unhideWhenUsed/>
    <w:rsid w:val="004B21A9"/>
    <w:rPr>
      <w:rFonts w:ascii="Segoe UI" w:hAnsi="Segoe UI" w:cs="Segoe UI"/>
      <w:sz w:val="18"/>
      <w:szCs w:val="18"/>
      <w:lang w:val=""/>
    </w:rPr>
  </w:style>
  <w:style w:type="character" w:customStyle="1" w:styleId="BalloonTextChar">
    <w:name w:val="Balloon Text Char"/>
    <w:basedOn w:val="DefaultParagraphFont"/>
    <w:link w:val="BalloonText"/>
    <w:uiPriority w:val="99"/>
    <w:semiHidden/>
    <w:rsid w:val="004B21A9"/>
    <w:rPr>
      <w:rFonts w:ascii="Segoe UI" w:hAnsi="Segoe UI" w:cs="Segoe UI"/>
      <w:color w:val="000000"/>
      <w:sz w:val="18"/>
      <w:szCs w:val="18"/>
      <w:lang w:val="" w: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18"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CTJJHAUHWN5E-644613129-869</_dlc_DocId>
    <_dlc_DocIdUrl xmlns="bfc960a6-20da-4c94-8684-71380fca093b">
      <Url>http://dm2016/eesc/2019/_layouts/15/DocIdRedir.aspx?ID=CTJJHAUHWN5E-644613129-869</Url>
      <Description>CTJJHAUHWN5E-644613129-869</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2019-11-27T12:00:00+00:00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7</Value>
      <Value>246</Value>
      <Value>152</Value>
      <Value>162</Value>
      <Value>49</Value>
      <Value>11</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11387</FicheNumber>
    <DocumentPart xmlns="bfc960a6-20da-4c94-8684-71380fca093b">4</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BFD284B8-EE2F-40DC-AE6B-60D42F7695C6}"/>
</file>

<file path=customXml/itemProps2.xml><?xml version="1.0" encoding="utf-8"?>
<ds:datastoreItem xmlns:ds="http://schemas.openxmlformats.org/officeDocument/2006/customXml" ds:itemID="{4AEE3BC0-1B7B-4E40-8113-97B45F46834D}"/>
</file>

<file path=customXml/itemProps3.xml><?xml version="1.0" encoding="utf-8"?>
<ds:datastoreItem xmlns:ds="http://schemas.openxmlformats.org/officeDocument/2006/customXml" ds:itemID="{14242BA3-A980-49D2-98D1-39697762DCEF}"/>
</file>

<file path=customXml/itemProps4.xml><?xml version="1.0" encoding="utf-8"?>
<ds:datastoreItem xmlns:ds="http://schemas.openxmlformats.org/officeDocument/2006/customXml" ds:itemID="{AD3D0603-8EE0-4BF8-8D82-F861B22747C3}"/>
</file>

<file path=docProps/app.xml><?xml version="1.0" encoding="utf-8"?>
<Properties xmlns="http://schemas.openxmlformats.org/officeDocument/2006/extended-properties" xmlns:vt="http://schemas.openxmlformats.org/officeDocument/2006/docPropsVTypes">
  <Template>Normal.dotm</Template>
  <TotalTime>0</TotalTime>
  <Pages>2</Pages>
  <Words>1238</Words>
  <Characters>7061</Characters>
  <Application>Microsoft Office Word</Application>
  <DocSecurity>4</DocSecurity>
  <Lines>58</Lines>
  <Paragraphs>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CDT</Company>
  <LinksUpToDate>false</LinksUpToDate>
  <CharactersWithSpaces>8283</CharactersWithSpaces>
  <SharedDoc>false</SharedDoc>
  <HLinks>
    <vt:vector size="6" baseType="variant">
      <vt:variant>
        <vt:i4>3866669</vt:i4>
      </vt:variant>
      <vt:variant>
        <vt:i4>0</vt:i4>
      </vt:variant>
      <vt:variant>
        <vt:i4>0</vt:i4>
      </vt:variant>
      <vt:variant>
        <vt:i4>5</vt:i4>
      </vt:variant>
      <vt:variant>
        <vt:lpwstr>http://www.cllmatelnteractlve.org/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5 -  Industry and Commerce </dc:title>
  <dc:creator>CDT</dc:creator>
  <cp:keywords>EESC-2019-05163-04-00-INFO-TRA-EN</cp:keywords>
  <dc:description>Rapporteur:  - Original language: EN - Date of document: 27/11/2019 - Date of meeting:  - External documents:  - Administrator: MME Lahousse Chloé</dc:description>
  <cp:lastModifiedBy>Robert Urukalo</cp:lastModifiedBy>
  <cp:revision>2</cp:revision>
  <dcterms:created xsi:type="dcterms:W3CDTF">2019-11-27T14:07:00Z</dcterms:created>
  <dcterms:modified xsi:type="dcterms:W3CDTF">2019-11-27T14:07:00Z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11:18:38, 10:14:49</vt:lpwstr>
  </property>
  <property fmtid="{D5CDD505-2E9C-101B-9397-08002B2CF9AE}" pid="5" name="Pref_User">
    <vt:lpwstr>hnic, htoo</vt:lpwstr>
  </property>
  <property fmtid="{D5CDD505-2E9C-101B-9397-08002B2CF9AE}" pid="6" name="Pref_FileName">
    <vt:lpwstr>EESC-2019-05163-04-00-INFO-TRA-EN-CRR.docx, EESC-2019-05163-04-00-INFO-CRR-EN.docx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15eaaef1-af17-4390-abe7-cc74ecd12a48</vt:lpwstr>
  </property>
  <property fmtid="{D5CDD505-2E9C-101B-9397-08002B2CF9AE}" pid="9" name="AvailableTranslations">
    <vt:lpwstr>152;#MK|34ce48bb-063e-4413-a932-50853dc71c5c;#49;#EL|6d4f4d51-af9b-4650-94b4-4276bee85c91;#154;#SQ|5ac17240-8d11-45ec-9893-659b209d7a00;#162;#TR|6e4ededd-04c4-4fa0-94e0-1028050302d5;#153;#SR|7f3a1d13-b985-4bfd-981e-afe31377edff;#246;#ME|925b3da5-5ac0-4b3c-928c-6ef66a5c9b3c;#4;#EN|f2175f21-25d7-44a3-96da-d6a61b075e1b</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4</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EL|6d4f4d51-af9b-4650-94b4-4276bee85c91;EN|f2175f21-25d7-44a3-96da-d6a61b075e1b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49;#EL|6d4f4d51-af9b-4650-94b4-4276bee85c91;#11;#INFO|d9136e7c-93a9-4c42-9d28-92b61e85f80c;#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11387</vt:i4>
  </property>
  <property fmtid="{D5CDD505-2E9C-101B-9397-08002B2CF9AE}" pid="37" name="DocumentLanguage">
    <vt:lpwstr>246;#ME|925b3da5-5ac0-4b3c-928c-6ef66a5c9b3c</vt:lpwstr>
  </property>
  <property fmtid="{D5CDD505-2E9C-101B-9397-08002B2CF9AE}" pid="38" name="_docset_NoMedatataSyncRequired">
    <vt:lpwstr>False</vt:lpwstr>
  </property>
</Properties>
</file>